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55" w:rsidRPr="00937B55" w:rsidRDefault="00937B55" w:rsidP="00937B5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37B5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ОЗДОРОВЛЕНИЕ ЧЛЕНОВ ПРОФСОЮЗА</w:t>
      </w:r>
    </w:p>
    <w:p w:rsidR="00937B55" w:rsidRDefault="00937B55" w:rsidP="00937B55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937B55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Санаторий Юбилейный</w:t>
        </w:r>
      </w:hyperlink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537319F" wp14:editId="31775A02">
            <wp:simplePos x="0" y="0"/>
            <wp:positionH relativeFrom="column">
              <wp:posOffset>2034540</wp:posOffset>
            </wp:positionH>
            <wp:positionV relativeFrom="paragraph">
              <wp:posOffset>33020</wp:posOffset>
            </wp:positionV>
            <wp:extent cx="1333500" cy="1333500"/>
            <wp:effectExtent l="0" t="0" r="0" b="0"/>
            <wp:wrapNone/>
            <wp:docPr id="1" name="Рисунок 1" descr="https://582.tvoysadik.ru/upload/ts582_new/images/thumb/2a/90/2a9058de41a6f1af7417769a773e8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82.tvoysadik.ru/upload/ts582_new/images/thumb/2a/90/2a9058de41a6f1af7417769a773e88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Санаторий Юбилейный</w:t>
      </w:r>
    </w:p>
    <w:p w:rsid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Санаторий находится в 120 км</w:t>
      </w:r>
      <w:proofErr w:type="gram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gram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</w:t>
      </w:r>
      <w:proofErr w:type="gram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т г. Екатеринбург. Адрес: Артемовский район, поселок </w:t>
      </w:r>
      <w:proofErr w:type="spell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Буланаш</w:t>
      </w:r>
      <w:proofErr w:type="spell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улица </w:t>
      </w:r>
      <w:proofErr w:type="spell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М.Горького</w:t>
      </w:r>
      <w:proofErr w:type="spell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31.</w:t>
      </w:r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Доехать до санатория Вы можете с Северного и Южного автовокзала </w:t>
      </w:r>
      <w:proofErr w:type="spell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</w:t>
      </w:r>
      <w:proofErr w:type="gram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.Е</w:t>
      </w:r>
      <w:proofErr w:type="gram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катеринбурга</w:t>
      </w:r>
      <w:proofErr w:type="spell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 </w:t>
      </w:r>
      <w:proofErr w:type="spell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п.Буланаш</w:t>
      </w:r>
      <w:proofErr w:type="spell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или до вокзала </w:t>
      </w:r>
      <w:proofErr w:type="spell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г.Артемовского</w:t>
      </w:r>
      <w:proofErr w:type="spell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а затем на маршруте 111 до п. </w:t>
      </w:r>
      <w:proofErr w:type="spell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Буланаш</w:t>
      </w:r>
      <w:proofErr w:type="spell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остановка </w:t>
      </w:r>
      <w:proofErr w:type="spell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М.Горького</w:t>
      </w:r>
      <w:proofErr w:type="spell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 железнодорожного вокзала </w:t>
      </w:r>
      <w:proofErr w:type="spell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</w:t>
      </w:r>
      <w:proofErr w:type="gram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.Е</w:t>
      </w:r>
      <w:proofErr w:type="gram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катеринбург</w:t>
      </w:r>
      <w:proofErr w:type="spell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до станции Егоршино, а затем на маршруте 111 до п. </w:t>
      </w:r>
      <w:proofErr w:type="spell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Буланаш</w:t>
      </w:r>
      <w:proofErr w:type="spell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остановка </w:t>
      </w:r>
      <w:proofErr w:type="spell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М.Горького</w:t>
      </w:r>
      <w:proofErr w:type="spell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 автомашине Вы сможете доехать по трассе </w:t>
      </w:r>
      <w:proofErr w:type="spell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</w:t>
      </w:r>
      <w:proofErr w:type="gram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.Е</w:t>
      </w:r>
      <w:proofErr w:type="gram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катеринбург-г.Реж-г.Артемовский-п.Буланаш</w:t>
      </w:r>
      <w:proofErr w:type="spell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 предоставляемых услугах и лечении можно ознакомиться на официальном сайте</w:t>
      </w:r>
    </w:p>
    <w:p w:rsid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37B55" w:rsidRPr="00937B55" w:rsidRDefault="00937B55" w:rsidP="00937B55">
      <w:pPr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937B55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937B55" w:rsidRDefault="00937B55" w:rsidP="00937B55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937B55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Санаторий Бодрость</w:t>
        </w:r>
      </w:hyperlink>
    </w:p>
    <w:p w:rsid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C8A4A3" wp14:editId="2338245C">
            <wp:extent cx="1333500" cy="1333500"/>
            <wp:effectExtent l="0" t="0" r="0" b="0"/>
            <wp:docPr id="2" name="Рисунок 2" descr="https://582.tvoysadik.ru/upload/ts582_new/images/thumb/89/70/8970e1408e5fd1487f91db1730fb5b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582.tvoysadik.ru/upload/ts582_new/images/thumb/89/70/8970e1408e5fd1487f91db1730fb5b9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Оздоровительный центр Санаторий "Бодрость" расположен в Орджоникидзевском районе города Екатеринбурга, микрорайон </w:t>
      </w:r>
      <w:proofErr w:type="spell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Эльмаш</w:t>
      </w:r>
      <w:proofErr w:type="spell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Почтовый адрес: 620057, г. Екатеринбург, ул. Краснофлотцев, 48 «А»</w:t>
      </w:r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 ж</w:t>
      </w:r>
      <w:proofErr w:type="gram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/д вокзала – метро до станции «Машиностроителей». От станции «Машиностроителей» - троллейбус № 16 до остановки «Спортивная» или трамваями № 7, 14, 16, 17 – до кольца «</w:t>
      </w:r>
      <w:proofErr w:type="spell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Эльмаш</w:t>
      </w:r>
      <w:proofErr w:type="spell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». От кольца «</w:t>
      </w:r>
      <w:proofErr w:type="spell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Эльмаш</w:t>
      </w:r>
      <w:proofErr w:type="spell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или остановки «Спортивная» - пешком до «Центра «Бодрость» по территории спортивного комплекса «</w:t>
      </w:r>
      <w:proofErr w:type="spell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Калининец</w:t>
      </w:r>
      <w:proofErr w:type="spell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(за стадион) - около 500 м</w:t>
      </w:r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 Северного автовокзала (он находится на территории ж/д вокзала) – метро до станции «Машиностроителей» и далее см. выше.</w:t>
      </w:r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От Южного автовокзала – трамвай № 14 до кольца </w:t>
      </w:r>
      <w:proofErr w:type="spell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Эльмаша</w:t>
      </w:r>
      <w:proofErr w:type="spell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далее см. </w:t>
      </w:r>
      <w:proofErr w:type="spell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выше</w:t>
      </w:r>
      <w:proofErr w:type="gram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.Х</w:t>
      </w:r>
      <w:proofErr w:type="gram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очу</w:t>
      </w:r>
      <w:proofErr w:type="spell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такой сайт</w:t>
      </w:r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 предоставляемых услугах и лечении можно ознакомиться </w:t>
      </w:r>
      <w:proofErr w:type="spellStart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насайте</w:t>
      </w:r>
      <w:proofErr w:type="spellEnd"/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учреждения</w:t>
      </w:r>
    </w:p>
    <w:p w:rsidR="00937B55" w:rsidRPr="00937B55" w:rsidRDefault="00937B55" w:rsidP="00937B55">
      <w:pPr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937B55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37B55" w:rsidRDefault="00937B55" w:rsidP="00937B55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937B55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ПРОГРАММА "ЛЬГОТНАЯ ПРОФСОЮЗНАЯ ПУТЕВКА"</w:t>
        </w:r>
      </w:hyperlink>
    </w:p>
    <w:p w:rsidR="00937B55" w:rsidRPr="00937B55" w:rsidRDefault="00937B55" w:rsidP="00937B55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37B55" w:rsidRPr="00937B55" w:rsidRDefault="00937B55" w:rsidP="00937B5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37B5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ПРОГРАММА "ЛЬГОТНАЯ ПРОФСОЮЗНАЯ ПУТЕВКА"</w:t>
      </w:r>
    </w:p>
    <w:p w:rsidR="00937B55" w:rsidRPr="00937B55" w:rsidRDefault="00937B55" w:rsidP="00937B5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06.06.2019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C00000"/>
          <w:sz w:val="32"/>
          <w:szCs w:val="32"/>
          <w:lang w:eastAsia="ru-RU"/>
        </w:rPr>
        <w:t>Членам Профсоюза и их семьям</w:t>
      </w:r>
      <w:r w:rsidRPr="00937B55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 предоставляется </w:t>
      </w:r>
      <w:r w:rsidRPr="00937B55">
        <w:rPr>
          <w:rFonts w:ascii="Tahoma" w:eastAsia="Times New Roman" w:hAnsi="Tahoma" w:cs="Tahoma"/>
          <w:b/>
          <w:bCs/>
          <w:color w:val="C00000"/>
          <w:sz w:val="32"/>
          <w:szCs w:val="32"/>
          <w:lang w:eastAsia="ru-RU"/>
        </w:rPr>
        <w:t>скидка 20 %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При лечении в следующих санаториях, пансионатах, принадлежащих профсоюзам: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002060"/>
          <w:sz w:val="28"/>
          <w:szCs w:val="28"/>
          <w:u w:val="single"/>
          <w:lang w:eastAsia="ru-RU"/>
        </w:rPr>
        <w:t>САНАТОРИИ ПЯТИГОРСКА: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«Ленинские скалы»;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«Лесная поляна»;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«Имени Ю.М. Лермонтова»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002060"/>
          <w:sz w:val="28"/>
          <w:szCs w:val="28"/>
          <w:u w:val="single"/>
          <w:lang w:eastAsia="ru-RU"/>
        </w:rPr>
        <w:t>САНАТОРИИ КИСЛОВОДСКА: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«Москва»;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«Пикет»;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«Нарзан»;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«Имени С.М. Кирова»;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«Имени </w:t>
      </w:r>
      <w:proofErr w:type="spellStart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Г.Димитрова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»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002060"/>
          <w:sz w:val="28"/>
          <w:szCs w:val="28"/>
          <w:u w:val="single"/>
          <w:lang w:eastAsia="ru-RU"/>
        </w:rPr>
        <w:t>САНАТОРИИ ЕССЕНТУКОВ: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«Виктория»;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«Целебный ключ»;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br w:type="textWrapping" w:clear="all"/>
      </w:r>
    </w:p>
    <w:p w:rsidR="00937B55" w:rsidRPr="00937B55" w:rsidRDefault="00937B55" w:rsidP="00937B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history="1">
        <w:r w:rsidRPr="00937B55">
          <w:rPr>
            <w:rFonts w:ascii="Tahoma" w:eastAsia="Times New Roman" w:hAnsi="Tahoma" w:cs="Tahoma"/>
            <w:b/>
            <w:bCs/>
            <w:noProof/>
            <w:color w:val="555555"/>
            <w:sz w:val="28"/>
            <w:szCs w:val="28"/>
            <w:lang w:eastAsia="ru-RU"/>
          </w:rPr>
          <w:drawing>
            <wp:anchor distT="0" distB="0" distL="0" distR="0" simplePos="0" relativeHeight="251660288" behindDoc="0" locked="0" layoutInCell="1" allowOverlap="0" wp14:anchorId="2B72AE97" wp14:editId="69A0A9B9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04800" cy="304800"/>
              <wp:effectExtent l="0" t="0" r="0" b="0"/>
              <wp:wrapSquare wrapText="bothSides"/>
              <wp:docPr id="3" name="Рисунок 2" descr="https://582.tvoysadik.ru/upload/ts582_new/images/thumb/1d/1a/1d1ab3bcea4509b1ba4788a0f4f3a52b.jpg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582.tvoysadik.ru/upload/ts582_new/images/thumb/1d/1a/1d1ab3bcea4509b1ba4788a0f4f3a52b.jpg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937B55" w:rsidRPr="00937B55" w:rsidRDefault="00937B55" w:rsidP="00937B5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«Имени </w:t>
      </w:r>
      <w:proofErr w:type="spellStart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Анджиевского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«Имени И.П. Павлова»;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«Берёзы»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002060"/>
          <w:sz w:val="28"/>
          <w:szCs w:val="28"/>
          <w:u w:val="single"/>
          <w:lang w:eastAsia="ru-RU"/>
        </w:rPr>
        <w:t>САНАТОРИИ ЖЕЛЕЗНОВОДСКА: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937B5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v</w:t>
      </w:r>
      <w:r w:rsidRPr="00937B55">
        <w:rPr>
          <w:rFonts w:ascii="Tahoma" w:eastAsia="Times New Roman" w:hAnsi="Tahoma" w:cs="Tahoma"/>
          <w:b/>
          <w:bCs/>
          <w:color w:val="002060"/>
          <w:sz w:val="28"/>
          <w:szCs w:val="28"/>
          <w:lang w:eastAsia="ru-RU"/>
        </w:rPr>
        <w:t>«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Эльбрус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»»;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937B5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v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«Дубрава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937B5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v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«Здоровье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937B5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v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«Имени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С.М. Кирова»;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937B5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v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«Имени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</w:t>
      </w:r>
      <w:proofErr w:type="spellStart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Э.Тельмана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937B5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v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«Имени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30-летия Победы»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002060"/>
          <w:sz w:val="28"/>
          <w:szCs w:val="28"/>
          <w:u w:val="single"/>
          <w:lang w:eastAsia="ru-RU"/>
        </w:rPr>
        <w:lastRenderedPageBreak/>
        <w:t>РЕСПУБЛИКА КАРАЧАЕВО-ЧЕРКЕСИЯ: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proofErr w:type="gramStart"/>
      <w:r w:rsidRPr="00937B5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v</w:t>
      </w:r>
      <w:proofErr w:type="gram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Черкесск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- «Солнечный»;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proofErr w:type="gramStart"/>
      <w:r w:rsidRPr="00937B5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v</w:t>
      </w:r>
      <w:proofErr w:type="gram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П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. Домбай – гостиница «Снежный барс»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002060"/>
          <w:sz w:val="28"/>
          <w:szCs w:val="28"/>
          <w:u w:val="single"/>
          <w:lang w:eastAsia="ru-RU"/>
        </w:rPr>
        <w:t>САНАТОРИИ, ПАНСИОНАТЫ СОЧИ: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«Москва»;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937B5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v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«Металлург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937B5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v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«Адлеркурорт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937B5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v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«Гармония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937B5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v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«Орбита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»</w:t>
      </w:r>
      <w:r w:rsidRPr="00937B5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39C1A5D" wp14:editId="26AC3ACD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B55" w:rsidRPr="00937B55" w:rsidRDefault="00937B55" w:rsidP="00937B5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002060"/>
          <w:sz w:val="28"/>
          <w:szCs w:val="28"/>
          <w:u w:val="single"/>
          <w:lang w:eastAsia="ru-RU"/>
        </w:rPr>
        <w:t>САНАТОРИИ АНАПЫ: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937B5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v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«Малая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бухта»;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937B55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v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«Одиссея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»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hanging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002060"/>
          <w:sz w:val="28"/>
          <w:szCs w:val="28"/>
          <w:u w:val="single"/>
          <w:lang w:eastAsia="ru-RU"/>
        </w:rPr>
        <w:t>САНАТОРИИ ГЕЛЕНДЖИКА: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578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«Сосновая роща»;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578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«Черноморец»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-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002060"/>
          <w:sz w:val="28"/>
          <w:szCs w:val="28"/>
          <w:u w:val="single"/>
          <w:lang w:eastAsia="ru-RU"/>
        </w:rPr>
        <w:t>САНАТОРИИ СРЕДНЕЙ ПОЛОСЫ РОССИИ: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578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u w:val="single"/>
          <w:lang w:eastAsia="ru-RU"/>
        </w:rPr>
        <w:t>Московская область: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«</w:t>
      </w:r>
      <w:proofErr w:type="spellStart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Подлипки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», «Тишкова», «Тишково»;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578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u w:val="single"/>
          <w:lang w:eastAsia="ru-RU"/>
        </w:rPr>
        <w:t>Пенза</w:t>
      </w:r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lang w:eastAsia="ru-RU"/>
        </w:rPr>
        <w:t>: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«Берёзовая роща»;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578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u w:val="single"/>
          <w:lang w:eastAsia="ru-RU"/>
        </w:rPr>
        <w:t>Ивановская область</w:t>
      </w:r>
      <w:proofErr w:type="gramStart"/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u w:val="single"/>
          <w:lang w:eastAsia="ru-RU"/>
        </w:rPr>
        <w:t>: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</w:t>
      </w:r>
      <w:proofErr w:type="spellStart"/>
      <w:proofErr w:type="gram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Оболсуново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578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u w:val="single"/>
          <w:lang w:eastAsia="ru-RU"/>
        </w:rPr>
        <w:t>Тверь: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«</w:t>
      </w:r>
      <w:proofErr w:type="spellStart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Бобачевская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роща»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-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002060"/>
          <w:sz w:val="28"/>
          <w:szCs w:val="28"/>
          <w:u w:val="single"/>
          <w:lang w:eastAsia="ru-RU"/>
        </w:rPr>
        <w:t>САНАТОРИИ КАЛИНИНГРАДСКОЙ ОБЛАСТИ: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578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Светлогорск – «Волна»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-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17365D"/>
          <w:sz w:val="28"/>
          <w:szCs w:val="28"/>
          <w:u w:val="single"/>
          <w:lang w:eastAsia="ru-RU"/>
        </w:rPr>
        <w:t>САНАТОРИИ СИБИРИ: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-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Иркутск – «Ангара»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-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0F243E"/>
          <w:sz w:val="28"/>
          <w:szCs w:val="28"/>
          <w:u w:val="single"/>
          <w:lang w:eastAsia="ru-RU"/>
        </w:rPr>
        <w:t>КУРОРТЫ УКРАИНЫ: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578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u w:val="single"/>
          <w:lang w:eastAsia="ru-RU"/>
        </w:rPr>
        <w:t>Трускавец</w:t>
      </w:r>
      <w:proofErr w:type="gramStart"/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u w:val="single"/>
          <w:lang w:eastAsia="ru-RU"/>
        </w:rPr>
        <w:t>: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</w:t>
      </w:r>
      <w:proofErr w:type="gram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Карпаты»,»Кристалл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», «Рубин», «Женева» «Весна»;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578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u w:val="single"/>
          <w:lang w:eastAsia="ru-RU"/>
        </w:rPr>
        <w:t>Крым: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«Большая Ялта», «Большая Алушта», «Крымские зори», «</w:t>
      </w:r>
      <w:proofErr w:type="spellStart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Черноморье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», «Ай </w:t>
      </w:r>
      <w:proofErr w:type="spellStart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Тодор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Юг»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-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002060"/>
          <w:sz w:val="28"/>
          <w:szCs w:val="28"/>
          <w:u w:val="single"/>
          <w:lang w:eastAsia="ru-RU"/>
        </w:rPr>
        <w:t>КУРОРТЫ БЕЛОРУССИИ: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578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u w:val="single"/>
          <w:lang w:eastAsia="ru-RU"/>
        </w:rPr>
        <w:t>Минская область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: «Юность», «</w:t>
      </w:r>
      <w:proofErr w:type="spellStart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Журавушка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», «</w:t>
      </w:r>
      <w:proofErr w:type="spellStart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Белорусочка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», «Сосновый бор;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578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u w:val="single"/>
          <w:lang w:eastAsia="ru-RU"/>
        </w:rPr>
        <w:t>Брестская область</w:t>
      </w:r>
      <w:proofErr w:type="gramStart"/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lang w:eastAsia="ru-RU"/>
        </w:rPr>
        <w:t>: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</w:t>
      </w:r>
      <w:proofErr w:type="spellStart"/>
      <w:proofErr w:type="gram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Надзея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578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u w:val="single"/>
          <w:lang w:eastAsia="ru-RU"/>
        </w:rPr>
        <w:t xml:space="preserve">Гомельская </w:t>
      </w:r>
      <w:proofErr w:type="spellStart"/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u w:val="single"/>
          <w:lang w:eastAsia="ru-RU"/>
        </w:rPr>
        <w:t>область</w:t>
      </w:r>
      <w:proofErr w:type="gramStart"/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lang w:eastAsia="ru-RU"/>
        </w:rPr>
        <w:t>: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</w:t>
      </w:r>
      <w:proofErr w:type="gram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Ченки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578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u w:val="single"/>
          <w:lang w:eastAsia="ru-RU"/>
        </w:rPr>
        <w:t xml:space="preserve">Витебская </w:t>
      </w:r>
      <w:proofErr w:type="spellStart"/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u w:val="single"/>
          <w:lang w:eastAsia="ru-RU"/>
        </w:rPr>
        <w:t>область</w:t>
      </w:r>
      <w:proofErr w:type="gramStart"/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lang w:eastAsia="ru-RU"/>
        </w:rPr>
        <w:t>: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</w:t>
      </w:r>
      <w:proofErr w:type="gram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Лесные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озёра»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-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002060"/>
          <w:sz w:val="28"/>
          <w:szCs w:val="28"/>
          <w:u w:val="single"/>
          <w:lang w:eastAsia="ru-RU"/>
        </w:rPr>
        <w:t>САНАТОРИИ РЕСПУБЛИКИ МОРДОВИЯ: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578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Ковылкино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: «Мокша»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578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002060"/>
          <w:sz w:val="28"/>
          <w:szCs w:val="28"/>
          <w:u w:val="single"/>
          <w:lang w:eastAsia="ru-RU"/>
        </w:rPr>
        <w:t>САНАТОРИИ АБХАЗИИ: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578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u w:val="single"/>
          <w:lang w:eastAsia="ru-RU"/>
        </w:rPr>
        <w:t>Гагры</w:t>
      </w:r>
      <w:proofErr w:type="gramStart"/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u w:val="single"/>
          <w:lang w:eastAsia="ru-RU"/>
        </w:rPr>
        <w:t>: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с</w:t>
      </w:r>
      <w:proofErr w:type="gram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анаторий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«Москва», пансионаты: Солнечный», «Энергетик», дом отдыха «Закавказье»;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578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u w:val="single"/>
          <w:lang w:eastAsia="ru-RU"/>
        </w:rPr>
        <w:t>Пицунда</w:t>
      </w:r>
      <w:proofErr w:type="gramStart"/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u w:val="single"/>
          <w:lang w:eastAsia="ru-RU"/>
        </w:rPr>
        <w:t>: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«</w:t>
      </w:r>
      <w:proofErr w:type="gram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Самшитовая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роща»;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ind w:left="578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u w:val="single"/>
          <w:lang w:eastAsia="ru-RU"/>
        </w:rPr>
        <w:t xml:space="preserve">Новый </w:t>
      </w:r>
      <w:proofErr w:type="spellStart"/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u w:val="single"/>
          <w:lang w:eastAsia="ru-RU"/>
        </w:rPr>
        <w:t>Афон</w:t>
      </w:r>
      <w:proofErr w:type="gramStart"/>
      <w:r w:rsidRPr="00937B55">
        <w:rPr>
          <w:rFonts w:ascii="Tahoma" w:eastAsia="Times New Roman" w:hAnsi="Tahoma" w:cs="Tahoma"/>
          <w:b/>
          <w:bCs/>
          <w:color w:val="E36C0A"/>
          <w:sz w:val="28"/>
          <w:szCs w:val="28"/>
          <w:u w:val="single"/>
          <w:lang w:eastAsia="ru-RU"/>
        </w:rPr>
        <w:t>:</w:t>
      </w:r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п</w:t>
      </w:r>
      <w:proofErr w:type="gram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ансионат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«Водопад», гостиница «Абхазия».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C00000"/>
          <w:sz w:val="32"/>
          <w:szCs w:val="32"/>
          <w:lang w:eastAsia="ru-RU"/>
        </w:rPr>
        <w:lastRenderedPageBreak/>
        <w:t>ВНИМАНИЕ!!!!</w:t>
      </w:r>
    </w:p>
    <w:p w:rsidR="00937B55" w:rsidRPr="00937B55" w:rsidRDefault="00937B55" w:rsidP="00937B5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Подробности программы (цены, даты заезда в санатории) размещены</w:t>
      </w:r>
      <w:r w:rsidRPr="00937B55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 </w:t>
      </w:r>
      <w:r w:rsidRPr="00937B55"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  <w:t>на сайте ФНПР</w:t>
      </w:r>
      <w:r w:rsidRPr="00937B55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  <w:hyperlink r:id="rId15" w:history="1">
        <w:r w:rsidRPr="00937B5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http://www.profkurort.ru/</w:t>
        </w:r>
      </w:hyperlink>
    </w:p>
    <w:p w:rsidR="00937B55" w:rsidRPr="00937B55" w:rsidRDefault="00937B55" w:rsidP="00937B55">
      <w:pPr>
        <w:shd w:val="clear" w:color="auto" w:fill="FFFFFF"/>
        <w:spacing w:after="0" w:line="330" w:lineRule="atLeast"/>
        <w:ind w:right="-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b/>
          <w:bCs/>
          <w:color w:val="555555"/>
          <w:sz w:val="32"/>
          <w:szCs w:val="32"/>
          <w:u w:val="single"/>
          <w:lang w:eastAsia="ru-RU"/>
        </w:rPr>
        <w:t>Справки по телефонам «</w:t>
      </w:r>
      <w:proofErr w:type="spellStart"/>
      <w:r w:rsidRPr="00937B55">
        <w:rPr>
          <w:rFonts w:ascii="Tahoma" w:eastAsia="Times New Roman" w:hAnsi="Tahoma" w:cs="Tahoma"/>
          <w:b/>
          <w:bCs/>
          <w:color w:val="555555"/>
          <w:sz w:val="32"/>
          <w:szCs w:val="32"/>
          <w:u w:val="single"/>
          <w:lang w:eastAsia="ru-RU"/>
        </w:rPr>
        <w:t>Уралкурортсервис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32"/>
          <w:szCs w:val="32"/>
          <w:u w:val="single"/>
          <w:lang w:eastAsia="ru-RU"/>
        </w:rPr>
        <w:t>»:</w:t>
      </w:r>
      <w:r w:rsidRPr="00937B55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371-12-80, 371-88-28</w:t>
      </w:r>
    </w:p>
    <w:p w:rsidR="00937B55" w:rsidRPr="00937B55" w:rsidRDefault="00937B55" w:rsidP="00937B55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7B55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Приобрести путёвку в санаторий со скидкой 20 % можно </w:t>
      </w:r>
      <w:r w:rsidRPr="00937B55">
        <w:rPr>
          <w:rFonts w:ascii="Tahoma" w:eastAsia="Times New Roman" w:hAnsi="Tahoma" w:cs="Tahoma"/>
          <w:b/>
          <w:bCs/>
          <w:color w:val="0000FF"/>
          <w:sz w:val="32"/>
          <w:szCs w:val="32"/>
          <w:lang w:eastAsia="ru-RU"/>
        </w:rPr>
        <w:t>при наличии направления, полученного </w:t>
      </w:r>
      <w:r w:rsidRPr="00937B55">
        <w:rPr>
          <w:rFonts w:ascii="Tahoma" w:eastAsia="Times New Roman" w:hAnsi="Tahoma" w:cs="Tahoma"/>
          <w:b/>
          <w:bCs/>
          <w:color w:val="0000FF"/>
          <w:sz w:val="32"/>
          <w:szCs w:val="32"/>
          <w:u w:val="single"/>
          <w:lang w:eastAsia="ru-RU"/>
        </w:rPr>
        <w:t>в районном комитете</w:t>
      </w:r>
      <w:r w:rsidRPr="00937B55">
        <w:rPr>
          <w:rFonts w:ascii="Tahoma" w:eastAsia="Times New Roman" w:hAnsi="Tahoma" w:cs="Tahoma"/>
          <w:color w:val="0000FF"/>
          <w:sz w:val="32"/>
          <w:szCs w:val="32"/>
          <w:u w:val="single"/>
          <w:lang w:eastAsia="ru-RU"/>
        </w:rPr>
        <w:t> </w:t>
      </w:r>
      <w:r w:rsidRPr="00937B55">
        <w:rPr>
          <w:rFonts w:ascii="Tahoma" w:eastAsia="Times New Roman" w:hAnsi="Tahoma" w:cs="Tahoma"/>
          <w:b/>
          <w:bCs/>
          <w:color w:val="0000FF"/>
          <w:sz w:val="32"/>
          <w:szCs w:val="32"/>
          <w:u w:val="single"/>
          <w:lang w:eastAsia="ru-RU"/>
        </w:rPr>
        <w:t>Профсоюза</w:t>
      </w:r>
      <w:r w:rsidRPr="00937B55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(</w:t>
      </w:r>
      <w:r w:rsidRPr="00937B55">
        <w:rPr>
          <w:rFonts w:ascii="Tahoma" w:eastAsia="Times New Roman" w:hAnsi="Tahoma" w:cs="Tahoma"/>
          <w:b/>
          <w:bCs/>
          <w:color w:val="555555"/>
          <w:sz w:val="32"/>
          <w:szCs w:val="32"/>
          <w:u w:val="single"/>
          <w:lang w:eastAsia="ru-RU"/>
        </w:rPr>
        <w:t>по адресу</w:t>
      </w:r>
      <w:r w:rsidRPr="00937B55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: ул. Хомякова, 5</w:t>
      </w:r>
      <w:proofErr w:type="gramStart"/>
      <w:r w:rsidRPr="00937B55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А</w:t>
      </w:r>
      <w:proofErr w:type="gramEnd"/>
      <w:r w:rsidRPr="00937B55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, кабинет № 12). Направление можно получить у </w:t>
      </w:r>
      <w:proofErr w:type="spellStart"/>
      <w:r w:rsidRPr="00937B55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Подлипской</w:t>
      </w:r>
      <w:proofErr w:type="spellEnd"/>
      <w:r w:rsidRPr="00937B55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 xml:space="preserve"> Марины Александровны, главного бухгалтера РК Профсоюза</w:t>
      </w:r>
      <w:r w:rsidRPr="00937B55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  <w:r w:rsidRPr="00937B55">
        <w:rPr>
          <w:rFonts w:ascii="Tahoma" w:eastAsia="Times New Roman" w:hAnsi="Tahoma" w:cs="Tahoma"/>
          <w:b/>
          <w:bCs/>
          <w:color w:val="0000FF"/>
          <w:sz w:val="32"/>
          <w:szCs w:val="32"/>
          <w:lang w:eastAsia="ru-RU"/>
        </w:rPr>
        <w:t>(при наличии паспорта и профсоюзного билета).</w:t>
      </w:r>
    </w:p>
    <w:p w:rsidR="008B5216" w:rsidRDefault="008B5216">
      <w:bookmarkStart w:id="0" w:name="_GoBack"/>
      <w:bookmarkEnd w:id="0"/>
    </w:p>
    <w:sectPr w:rsidR="008B5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97F0B"/>
    <w:multiLevelType w:val="multilevel"/>
    <w:tmpl w:val="58A2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55"/>
    <w:rsid w:val="008B5216"/>
    <w:rsid w:val="0093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3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1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6447053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2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5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0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82.tvoysadik.ru/?section_id=89" TargetMode="External"/><Relationship Id="rId13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582.tvoysadik.ru/?section_id=88" TargetMode="External"/><Relationship Id="rId11" Type="http://schemas.openxmlformats.org/officeDocument/2006/relationships/hyperlink" Target="https://582.tvoysadik.ru/upload/ts582_new/images/big/1d/1a/1d1ab3bcea4509b1ba4788a0f4f3a52b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fkurort.ru/" TargetMode="External"/><Relationship Id="rId10" Type="http://schemas.openxmlformats.org/officeDocument/2006/relationships/hyperlink" Target="https://582.tvoysadik.ru/?section_id=9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2021-02-12T09:40:00Z</dcterms:created>
  <dcterms:modified xsi:type="dcterms:W3CDTF">2021-02-12T09:44:00Z</dcterms:modified>
</cp:coreProperties>
</file>