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F8CFD" w14:textId="77777777" w:rsidR="00F47285" w:rsidRDefault="00F47285" w:rsidP="00F47285">
      <w:pPr>
        <w:pStyle w:val="c14"/>
        <w:shd w:val="clear" w:color="auto" w:fill="FFFFFF"/>
        <w:spacing w:before="0" w:beforeAutospacing="0" w:after="0" w:afterAutospacing="0"/>
        <w:jc w:val="center"/>
        <w:rPr>
          <w:rFonts w:ascii="Calibri" w:hAnsi="Calibri" w:cs="Calibri"/>
          <w:color w:val="000000"/>
          <w:sz w:val="22"/>
          <w:szCs w:val="22"/>
        </w:rPr>
      </w:pPr>
      <w:r>
        <w:rPr>
          <w:rStyle w:val="c9"/>
          <w:rFonts w:ascii="Open Sans" w:hAnsi="Open Sans" w:cs="Calibri"/>
          <w:b/>
          <w:bCs/>
          <w:color w:val="000000"/>
          <w:sz w:val="27"/>
          <w:szCs w:val="27"/>
        </w:rPr>
        <w:t>КОНСУЛЬТАЦИЯ ДЛЯ РОДИТЕЛЕЙ</w:t>
      </w:r>
    </w:p>
    <w:p w14:paraId="00C08B39" w14:textId="77777777" w:rsidR="00F47285" w:rsidRDefault="00F47285" w:rsidP="00F47285">
      <w:pPr>
        <w:pStyle w:val="c14"/>
        <w:shd w:val="clear" w:color="auto" w:fill="FFFFFF"/>
        <w:spacing w:before="0" w:beforeAutospacing="0" w:after="0" w:afterAutospacing="0"/>
        <w:jc w:val="center"/>
        <w:rPr>
          <w:rFonts w:ascii="Calibri" w:hAnsi="Calibri" w:cs="Calibri"/>
          <w:color w:val="000000"/>
          <w:sz w:val="22"/>
          <w:szCs w:val="22"/>
        </w:rPr>
      </w:pPr>
      <w:r>
        <w:rPr>
          <w:rStyle w:val="c9"/>
          <w:rFonts w:ascii="Open Sans" w:hAnsi="Open Sans" w:cs="Calibri"/>
          <w:b/>
          <w:bCs/>
          <w:color w:val="000000"/>
          <w:sz w:val="27"/>
          <w:szCs w:val="27"/>
        </w:rPr>
        <w:t>НА ТЕМУ:</w:t>
      </w:r>
    </w:p>
    <w:p w14:paraId="75A9BDDB" w14:textId="77777777" w:rsidR="00F47285" w:rsidRDefault="00F47285" w:rsidP="00F47285">
      <w:pPr>
        <w:pStyle w:val="c5"/>
        <w:shd w:val="clear" w:color="auto" w:fill="FFFFFF"/>
        <w:spacing w:before="0" w:beforeAutospacing="0" w:after="0" w:afterAutospacing="0"/>
        <w:jc w:val="center"/>
        <w:rPr>
          <w:rFonts w:ascii="Calibri" w:hAnsi="Calibri" w:cs="Calibri"/>
          <w:color w:val="000000"/>
          <w:sz w:val="22"/>
          <w:szCs w:val="22"/>
        </w:rPr>
      </w:pPr>
      <w:r>
        <w:rPr>
          <w:rStyle w:val="c0"/>
          <w:rFonts w:ascii="Arial" w:hAnsi="Arial" w:cs="Arial"/>
          <w:b/>
          <w:bCs/>
          <w:color w:val="000000"/>
          <w:sz w:val="32"/>
          <w:szCs w:val="32"/>
        </w:rPr>
        <w:t>«Пищевые отравления летом»</w:t>
      </w:r>
    </w:p>
    <w:p w14:paraId="0BE56496" w14:textId="35AC7AEE" w:rsidR="00F47285" w:rsidRDefault="00F47285" w:rsidP="00F47285">
      <w:pPr>
        <w:pStyle w:val="c5"/>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34BAF757" wp14:editId="28A74FC8">
            <wp:extent cx="3296285" cy="1962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6285" cy="1962785"/>
                    </a:xfrm>
                    <a:prstGeom prst="rect">
                      <a:avLst/>
                    </a:prstGeom>
                    <a:noFill/>
                    <a:ln>
                      <a:noFill/>
                    </a:ln>
                  </pic:spPr>
                </pic:pic>
              </a:graphicData>
            </a:graphic>
          </wp:inline>
        </w:drawing>
      </w:r>
    </w:p>
    <w:p w14:paraId="7A508E67"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В разгар лета растет риск острых кишечных заболеваний и пищевых отравлений.</w:t>
      </w:r>
    </w:p>
    <w:p w14:paraId="7F74034B"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При неправильном хранении, перевозке и обработке продуктов питания в них могут попасть болезнетворные микробы или вредные вещества. Такие продукты, даже иногда не имеющие видимых признаков порчи, могут вызвать тяжелые заболевания, которые объединяются в группу пищевых отравлений.</w:t>
      </w:r>
    </w:p>
    <w:p w14:paraId="20AF5A72"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Пищевые отравления могут быть бактериального и не бактериального (химического) происхождения.</w:t>
      </w:r>
    </w:p>
    <w:p w14:paraId="022D872F"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Первые признаки отравления появляются довольно быстро, по прошествии нескольких часов, реже - нескольких дней.</w:t>
      </w:r>
    </w:p>
    <w:p w14:paraId="27A7B94B"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Пищевые отравления бактериального происхождения вызываются как самими болезнетворными микроорганизмами, так и вредными продуктами их жизнедеятельности - токсинами.</w:t>
      </w:r>
    </w:p>
    <w:p w14:paraId="687C33F5"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В большинстве случаев пищевые бактериальные отравления связаны с употреблением в пищу недоброкачественных продуктов животного происхождения: мяса, рыбы, молока, консервов и т. д.</w:t>
      </w:r>
    </w:p>
    <w:p w14:paraId="7FE23A4E"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6"/>
          <w:rFonts w:ascii="Arial" w:hAnsi="Arial" w:cs="Arial"/>
          <w:color w:val="000000"/>
          <w:sz w:val="28"/>
          <w:szCs w:val="28"/>
          <w:u w:val="single"/>
        </w:rPr>
        <w:t>Наиболее часто встречаются следующие виды пищевых отравлений бактериального происхождения:</w:t>
      </w:r>
    </w:p>
    <w:p w14:paraId="24E3CFA7"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1) отравления, вызванные микробами из группы сальмонелл. Микробы этой группы чаще всего обитают в мясе и мясных продуктах, полученных от больных животных, а также поражают гусиные и утиные яйца, поэтому использование этих яиц для питания детей запрещается;</w:t>
      </w:r>
    </w:p>
    <w:p w14:paraId="52A20352"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2) отравления, вызванные условно патогенными бактериями, главным образом кишечной палочкой и протеем. Заражение продуктов питания этими бактериями происходит только там, где плохо соблюдаются санитарно-гигиенические правила содержания пищеблока, правила личной гигиены, обработка и хранение продуктов питания;</w:t>
      </w:r>
    </w:p>
    <w:p w14:paraId="2C664FD6"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 xml:space="preserve">3) ботулизм, вызываемый особым микроорганизмом — подвижной палочкой (бациллой), живущей в анаэробных условиях. Палочка ботулизма находится в почве, откуда попадает в воду, на свежие овощи </w:t>
      </w:r>
      <w:r>
        <w:rPr>
          <w:rStyle w:val="c1"/>
          <w:rFonts w:ascii="Arial" w:hAnsi="Arial" w:cs="Arial"/>
          <w:color w:val="000000"/>
          <w:sz w:val="28"/>
          <w:szCs w:val="28"/>
        </w:rPr>
        <w:lastRenderedPageBreak/>
        <w:t>и фрукты, в пищевые продукты, а с ними в кишечник человека, животных и рыб, где и размножается.</w:t>
      </w:r>
    </w:p>
    <w:p w14:paraId="6C117F8F"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При нарушении санитарных правил микробы ботулизма могут попасть в продукты питания и вызвать отравление. Микроб ботулизма выделяет очень сильный яд, действующий в основном на центральную нервную систему. Этим ботулизм отличается от других отравлений. Основные признаки ботулизма: расстройство дыхания из-за паралича дыхательных мышц, понижение температуры тела до 35°С, появление сухости во рту, потеря голоса, затруднение глотания, расширение зрачков, двоение в глазах и т. д. Больные чувствуют общую слабость, иногда появляются тошнота и рвота, боли в животе.</w:t>
      </w:r>
    </w:p>
    <w:p w14:paraId="76578157"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Первые признаки отравления наступают в течение первых суток после приема зараженной пищи. Помощь при ботулизме должна оказываться немедленно и проводиться энергично, иначе больные могут погибнуть;</w:t>
      </w:r>
    </w:p>
    <w:p w14:paraId="1609D221"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4) стафилококковые отравления. Источником заражения продуктов питания стафилококками являются люди, болеющие ангинами, гнойничковыми заболеваниями кожи. Стафилококки хорошо развиваются в молоке и молочных продуктах, мясе, рыбе. Первые признаки отравления — общая слабость, боли в животе, тошнота, рвота. Признаки заболевания появляются через несколько часов после принятия пищи. Эти симптомы характерны и для отравлений сальмонеллами и кишечной палочкой.</w:t>
      </w:r>
    </w:p>
    <w:p w14:paraId="11CF08A5"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6"/>
          <w:rFonts w:ascii="Arial" w:hAnsi="Arial" w:cs="Arial"/>
          <w:color w:val="000000"/>
          <w:sz w:val="28"/>
          <w:szCs w:val="28"/>
          <w:u w:val="single"/>
        </w:rPr>
        <w:t>Пищевые отравления не бактериального происхождения:</w:t>
      </w:r>
    </w:p>
    <w:p w14:paraId="4E8B4E73"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1) отравление солями тяжелых металлов. Отравление свинцом носит хронический характер и у детей дошкольного возраста почти не встречается. Отравления цинком встречаются несколько чаще других и возникают при хранении в оцинкованной посуде кислых продуктов и напитков, например кваса, молока, компота и т. д. Признаки отравления появляются быстро, через 20-30 мин после принятия отравленного продукта. Основные признаки - кратковременная рвота, легкое головокружение, слабость;</w:t>
      </w:r>
    </w:p>
    <w:p w14:paraId="514D6792"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2) отравления ядохимикатами могут возникнуть при обработке помещений пищеблока или сельхозпродуктов (чаще овощей и фруктов) ДДТ, гексахлораном и др. Основными предупредительными мероприятиями являются: строгое соблюдение правил по применению ядохимикатов, проверка и обработка продуктов питания перед употреблением;</w:t>
      </w:r>
    </w:p>
    <w:p w14:paraId="218B250E"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 xml:space="preserve">3) отравления грибами встречаются относительно часто. Некоторые съедобные грибы, являясь ценными питательными продуктами, в результате неправильной их заготовки или неправильного хранения могут послужить причиной пищевого отравления. Тяжелые отравления наблюдаются при употреблении в пищу несъедобных грибов. Поэтому при сборе и заготовке грибов, особенно с участием самих детей, необходим строгий контроль со стороны взрослых, хорошо знающих </w:t>
      </w:r>
      <w:r>
        <w:rPr>
          <w:rStyle w:val="c1"/>
          <w:rFonts w:ascii="Arial" w:hAnsi="Arial" w:cs="Arial"/>
          <w:color w:val="000000"/>
          <w:sz w:val="28"/>
          <w:szCs w:val="28"/>
        </w:rPr>
        <w:lastRenderedPageBreak/>
        <w:t>грибы. Грибы в детском питании должны занимать второстепенное место;</w:t>
      </w:r>
    </w:p>
    <w:p w14:paraId="72195BD4"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4) отравления ядовитыми растениями и ягодами чаще всего наблюдаются у детей в летнее или осеннее время. Отравления возникают при неумении отличить ядовитые растения и ягоды от неядовитых (съедобных). Чаще других встречаются отравления семенами белены, плодами крушины, корневищем веха (дикая морковь), листьями болиголова и др.</w:t>
      </w:r>
    </w:p>
    <w:p w14:paraId="51E4DABC" w14:textId="77777777" w:rsidR="00F47285" w:rsidRDefault="00F47285" w:rsidP="00F47285">
      <w:pPr>
        <w:pStyle w:val="c17"/>
        <w:shd w:val="clear" w:color="auto" w:fill="FFFFFF"/>
        <w:spacing w:before="0" w:beforeAutospacing="0" w:after="0" w:afterAutospacing="0"/>
        <w:jc w:val="center"/>
        <w:rPr>
          <w:rFonts w:ascii="Calibri" w:hAnsi="Calibri" w:cs="Calibri"/>
          <w:color w:val="000000"/>
          <w:sz w:val="22"/>
          <w:szCs w:val="22"/>
        </w:rPr>
      </w:pPr>
      <w:r>
        <w:rPr>
          <w:rStyle w:val="c1"/>
          <w:rFonts w:ascii="Arial" w:hAnsi="Arial" w:cs="Arial"/>
          <w:color w:val="000000"/>
          <w:sz w:val="28"/>
          <w:szCs w:val="28"/>
        </w:rPr>
        <w:t>«ОТРАВЛЕНИЯ ЯДОВИТЫМИ РАСТЕНИЯМИ»</w:t>
      </w:r>
    </w:p>
    <w:p w14:paraId="53A84EEA"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Дети дошкольного возраста проявляют большой интерес к окружающей природе, но из-за того, что у них еще нет достаточных знаний о некоторых особенностях растений, иногда срывают ядовитые растения или даже едят их плоды, корневища и т. д.</w:t>
      </w:r>
      <w:r>
        <w:rPr>
          <w:rFonts w:ascii="Arial" w:hAnsi="Arial" w:cs="Arial"/>
          <w:color w:val="000000"/>
          <w:sz w:val="28"/>
          <w:szCs w:val="28"/>
        </w:rPr>
        <w:br/>
      </w:r>
      <w:r>
        <w:rPr>
          <w:rStyle w:val="c1"/>
          <w:rFonts w:ascii="Arial" w:hAnsi="Arial" w:cs="Arial"/>
          <w:color w:val="000000"/>
          <w:sz w:val="28"/>
          <w:szCs w:val="28"/>
        </w:rPr>
        <w:t>Наиболее часто отравления ядовитыми растениями происходят летом. Встречаются также случаи ожогов кожи, слизистой глаз, носа, рта при соприкосновении или попадании сока некоторых растений.</w:t>
      </w:r>
    </w:p>
    <w:p w14:paraId="7AE84111" w14:textId="77777777" w:rsidR="00F47285" w:rsidRDefault="00F47285" w:rsidP="00F47285">
      <w:pPr>
        <w:pStyle w:val="c18"/>
        <w:shd w:val="clear" w:color="auto" w:fill="FFFFFF"/>
        <w:spacing w:before="0" w:beforeAutospacing="0" w:after="0" w:afterAutospacing="0"/>
        <w:jc w:val="both"/>
        <w:rPr>
          <w:rFonts w:ascii="Calibri" w:hAnsi="Calibri" w:cs="Calibri"/>
          <w:color w:val="000000"/>
          <w:sz w:val="22"/>
          <w:szCs w:val="22"/>
        </w:rPr>
      </w:pPr>
      <w:r>
        <w:rPr>
          <w:rStyle w:val="c8"/>
          <w:rFonts w:ascii="Arial" w:hAnsi="Arial" w:cs="Arial"/>
          <w:color w:val="000000"/>
          <w:sz w:val="28"/>
          <w:szCs w:val="28"/>
          <w:u w:val="single"/>
        </w:rPr>
        <w:t>Краткая характеристика ядовитых растений</w:t>
      </w:r>
    </w:p>
    <w:p w14:paraId="3B15361E"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Вех ядовитый. Похож на огородные растения - петрушку, укроп и др. Произрастает на влажных местах, вдоль рек и озер, в кустарниках. Все части растения ядовиты. Отравление наступает чаще, если поесть корневище. Отличительным свойством этого растения является приятный запах, который выделяется при растирании любой его части, наличие толстого корневища, разделенного поперечными перегородками на камеры.</w:t>
      </w:r>
    </w:p>
    <w:p w14:paraId="37C9EA00"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Признаки отравления наступают очень быстро, в зависимости от количества съеденного растения. Первые признаки отравления: боли в животе, головная боль, головокружение, слабость, тошнота, рвота, бледность, затрудненное дыхание. В последующем присоединяются судороги и потеря сознания.</w:t>
      </w:r>
    </w:p>
    <w:p w14:paraId="5822D851"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 xml:space="preserve">Клещевина. Растение произрастает в южных районах Ростовской области и Ставропольского края, в Закавказье. Отравление наступает, если съесть семена растения, похожие на бобы и фасоль. Плоды (семена) размещаются в </w:t>
      </w:r>
      <w:proofErr w:type="spellStart"/>
      <w:r>
        <w:rPr>
          <w:rStyle w:val="c1"/>
          <w:rFonts w:ascii="Arial" w:hAnsi="Arial" w:cs="Arial"/>
          <w:color w:val="000000"/>
          <w:sz w:val="28"/>
          <w:szCs w:val="28"/>
        </w:rPr>
        <w:t>трехгнездных</w:t>
      </w:r>
      <w:proofErr w:type="spellEnd"/>
      <w:r>
        <w:rPr>
          <w:rStyle w:val="c1"/>
          <w:rFonts w:ascii="Arial" w:hAnsi="Arial" w:cs="Arial"/>
          <w:color w:val="000000"/>
          <w:sz w:val="28"/>
          <w:szCs w:val="28"/>
        </w:rPr>
        <w:t xml:space="preserve"> коробочках, привлекают яркой окраской. Тяжелые отравления возможны от 2-3 семян. Признаки отравления наступают через 1-2 часа: головная боль, покраснение зева, боли в глотке, понижение температуры ниже нормы, пульс частый и малый.</w:t>
      </w:r>
    </w:p>
    <w:p w14:paraId="4BD17EDB"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Белена черная. Произрастает на пустырях, вдоль дорог, на заброшенных полях. Все растение покрыто мягкими, клейкими волосками, издает специфический неприятный запах. Отравление чаще всего наступает от семян, которые дети принимают за мак.</w:t>
      </w:r>
    </w:p>
    <w:p w14:paraId="3EFC72D2"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2"/>
          <w:rFonts w:ascii="Arial" w:hAnsi="Arial" w:cs="Arial"/>
          <w:color w:val="000000"/>
          <w:sz w:val="28"/>
          <w:szCs w:val="28"/>
        </w:rPr>
        <w:t>Дурман обыкновенный. </w:t>
      </w:r>
      <w:r>
        <w:rPr>
          <w:rStyle w:val="c8"/>
          <w:rFonts w:ascii="Arial" w:hAnsi="Arial" w:cs="Arial"/>
          <w:color w:val="000000"/>
          <w:sz w:val="28"/>
          <w:szCs w:val="28"/>
          <w:u w:val="single"/>
        </w:rPr>
        <w:t>Дурман</w:t>
      </w:r>
      <w:r>
        <w:rPr>
          <w:rStyle w:val="c12"/>
          <w:rFonts w:ascii="Arial" w:hAnsi="Arial" w:cs="Arial"/>
          <w:color w:val="000000"/>
          <w:sz w:val="28"/>
          <w:szCs w:val="28"/>
        </w:rPr>
        <w:t> - растение пустырей. Отравление наступает от съеденных семян и вдыхания запаха цветущего растения. Цветение с середины июня по сентябрь. </w:t>
      </w:r>
      <w:r>
        <w:rPr>
          <w:rStyle w:val="c8"/>
          <w:rFonts w:ascii="Arial" w:hAnsi="Arial" w:cs="Arial"/>
          <w:color w:val="000000"/>
          <w:sz w:val="28"/>
          <w:szCs w:val="28"/>
          <w:u w:val="single"/>
        </w:rPr>
        <w:t>Плод</w:t>
      </w:r>
      <w:r>
        <w:rPr>
          <w:rStyle w:val="c1"/>
          <w:rFonts w:ascii="Arial" w:hAnsi="Arial" w:cs="Arial"/>
          <w:color w:val="000000"/>
          <w:sz w:val="28"/>
          <w:szCs w:val="28"/>
        </w:rPr>
        <w:t xml:space="preserve"> - коробочка шаровидной </w:t>
      </w:r>
      <w:r>
        <w:rPr>
          <w:rStyle w:val="c1"/>
          <w:rFonts w:ascii="Arial" w:hAnsi="Arial" w:cs="Arial"/>
          <w:color w:val="000000"/>
          <w:sz w:val="28"/>
          <w:szCs w:val="28"/>
        </w:rPr>
        <w:lastRenderedPageBreak/>
        <w:t>формы, покрыта шипами. Созревшая коробочка открывается четырьмя створками, внутри которой находятся почковидные черные семена.</w:t>
      </w:r>
    </w:p>
    <w:p w14:paraId="75CDC544"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Признаки отравления беленой черной, дурманом обыкновенным, белладонной однотипны: расширение зрачков с потерей реакции на свет, сухость слизистых. Чем сильнее ребенок разжевывал растение, тем сильнее покраснение слизистых рта и зева.</w:t>
      </w:r>
    </w:p>
    <w:p w14:paraId="7215BFE1"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К этой же группе можно отнести паслен сладко-горький. Отравление наступает от съеденных плодов растения, имеющих форму шаровидных ягод черного цвета, сладковато-горького вкуса.</w:t>
      </w:r>
    </w:p>
    <w:p w14:paraId="476F1672"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Борец (башмачки). Произрастает повсеместно: в лесу, оврагах, на берегах рек, в парках. Все части растения, особенно подземные, очень ядовиты. Отравление чаще всего наступает весной от употребления клубней.</w:t>
      </w:r>
    </w:p>
    <w:p w14:paraId="0BBCE910"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Картина отравления выражается в поносе, рвоте, тошноте, нарастающей слабости, поражении сердечной и дыхательной деятельности, падении артериального давления.</w:t>
      </w:r>
    </w:p>
    <w:p w14:paraId="6945AF86"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Болиголов крапчатый. Произрастает на лугах, вдоль дорог, заборов. Отравление наступает, если поесть стебель. При растирании этого растения руками, оно издает характерный мышиный запах. Отравление схоже с картиной отравления никотином. Симптомы - тошнота, расширение зрачков, нарушение глотания, небольшие судороги, птоз (паралич мышц, поднимающих веки), сознание ясное.</w:t>
      </w:r>
    </w:p>
    <w:p w14:paraId="316BA808"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proofErr w:type="spellStart"/>
      <w:r>
        <w:rPr>
          <w:rStyle w:val="c1"/>
          <w:rFonts w:ascii="Arial" w:hAnsi="Arial" w:cs="Arial"/>
          <w:color w:val="000000"/>
          <w:sz w:val="28"/>
          <w:szCs w:val="28"/>
        </w:rPr>
        <w:t>Черемица</w:t>
      </w:r>
      <w:proofErr w:type="spellEnd"/>
      <w:r>
        <w:rPr>
          <w:rStyle w:val="c1"/>
          <w:rFonts w:ascii="Arial" w:hAnsi="Arial" w:cs="Arial"/>
          <w:color w:val="000000"/>
          <w:sz w:val="28"/>
          <w:szCs w:val="28"/>
        </w:rPr>
        <w:t xml:space="preserve"> зеленая и обыкновенная. Вызывает отравление, сходное с отравлением от растения борец. Смертельный исход отмечается редко.</w:t>
      </w:r>
    </w:p>
    <w:p w14:paraId="0A1A1A85"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Багульник обыкновенный. Распространен в северных и средних районах Европейской территории России, на Дальнем Востоке, в Сибири. Опасен во время цветения (май-июль). В этот период наземные части растения выделяют вещества, обладающие раздражающим действием на центральную нервную систему; всасывается через кожу.</w:t>
      </w:r>
    </w:p>
    <w:p w14:paraId="26780B1A"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2"/>
          <w:rFonts w:ascii="Arial" w:hAnsi="Arial" w:cs="Arial"/>
          <w:color w:val="000000"/>
          <w:sz w:val="28"/>
          <w:szCs w:val="28"/>
        </w:rPr>
        <w:t>Волчье лыко. Растение распространено в северо-западной части РФ, Европейской части и Сибири. Произрастает в смешанных хвойных тенистых лесах и на равнинах. Цветет в апреле и начале мая. </w:t>
      </w:r>
      <w:r>
        <w:rPr>
          <w:rStyle w:val="c8"/>
          <w:rFonts w:ascii="Arial" w:hAnsi="Arial" w:cs="Arial"/>
          <w:color w:val="000000"/>
          <w:sz w:val="28"/>
          <w:szCs w:val="28"/>
          <w:u w:val="single"/>
        </w:rPr>
        <w:t>Плод</w:t>
      </w:r>
      <w:r>
        <w:rPr>
          <w:rStyle w:val="c1"/>
          <w:rFonts w:ascii="Arial" w:hAnsi="Arial" w:cs="Arial"/>
          <w:color w:val="000000"/>
          <w:sz w:val="28"/>
          <w:szCs w:val="28"/>
        </w:rPr>
        <w:t xml:space="preserve"> - обильная ярко-красная костянка, расположен вдоль стебля. Наибольшим отравляющим действием обладает </w:t>
      </w:r>
      <w:proofErr w:type="spellStart"/>
      <w:r>
        <w:rPr>
          <w:rStyle w:val="c1"/>
          <w:rFonts w:ascii="Arial" w:hAnsi="Arial" w:cs="Arial"/>
          <w:color w:val="000000"/>
          <w:sz w:val="28"/>
          <w:szCs w:val="28"/>
        </w:rPr>
        <w:t>кора</w:t>
      </w:r>
      <w:proofErr w:type="spellEnd"/>
      <w:r>
        <w:rPr>
          <w:rStyle w:val="c1"/>
          <w:rFonts w:ascii="Arial" w:hAnsi="Arial" w:cs="Arial"/>
          <w:color w:val="000000"/>
          <w:sz w:val="28"/>
          <w:szCs w:val="28"/>
        </w:rPr>
        <w:t xml:space="preserve"> и ягоды (плоды). Влажная </w:t>
      </w:r>
      <w:proofErr w:type="spellStart"/>
      <w:r>
        <w:rPr>
          <w:rStyle w:val="c1"/>
          <w:rFonts w:ascii="Arial" w:hAnsi="Arial" w:cs="Arial"/>
          <w:color w:val="000000"/>
          <w:sz w:val="28"/>
          <w:szCs w:val="28"/>
        </w:rPr>
        <w:t>кора</w:t>
      </w:r>
      <w:proofErr w:type="spellEnd"/>
      <w:r>
        <w:rPr>
          <w:rStyle w:val="c1"/>
          <w:rFonts w:ascii="Arial" w:hAnsi="Arial" w:cs="Arial"/>
          <w:color w:val="000000"/>
          <w:sz w:val="28"/>
          <w:szCs w:val="28"/>
        </w:rPr>
        <w:t xml:space="preserve"> может вызвать ожоги. Съеденные ягоды вызывают жжение во рту, отек слизистой ротовой полости и гортани. При этом может наступить удушье.</w:t>
      </w:r>
    </w:p>
    <w:p w14:paraId="664EB36B"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Борщевик. Сорное растение. Встречается на пустырях, около дорог, на лугах и лесных опушках. Отравление и ожоги возникают при соприкосновении со стеблями, листьями, при попадании сока растения на кожу.</w:t>
      </w:r>
    </w:p>
    <w:p w14:paraId="7445FAF1"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 xml:space="preserve">Лютик едкий. Многолетнее растение. Содержит ядовитое вещество, вызывающее сильное раздражающее действие на кожу и </w:t>
      </w:r>
      <w:r>
        <w:rPr>
          <w:rStyle w:val="c1"/>
          <w:rFonts w:ascii="Arial" w:hAnsi="Arial" w:cs="Arial"/>
          <w:color w:val="000000"/>
          <w:sz w:val="28"/>
          <w:szCs w:val="28"/>
        </w:rPr>
        <w:lastRenderedPageBreak/>
        <w:t>слизистые. При соприкосновении вызывает воспаление кожи с образованием пузырей. При попадании сока растения на кожу могут возникнуть язвы.</w:t>
      </w:r>
    </w:p>
    <w:p w14:paraId="3BB8DF0B"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Вороний глаз. Все части растения ядовиты, но отравление чаще всего возникает от плодов (ягод), которые дети принимают за чернику, голубику.</w:t>
      </w:r>
      <w:r>
        <w:rPr>
          <w:rFonts w:ascii="Arial" w:hAnsi="Arial" w:cs="Arial"/>
          <w:color w:val="000000"/>
          <w:sz w:val="28"/>
          <w:szCs w:val="28"/>
        </w:rPr>
        <w:br/>
      </w:r>
      <w:r>
        <w:rPr>
          <w:rStyle w:val="c1"/>
          <w:rFonts w:ascii="Arial" w:hAnsi="Arial" w:cs="Arial"/>
          <w:color w:val="000000"/>
          <w:sz w:val="28"/>
          <w:szCs w:val="28"/>
        </w:rPr>
        <w:t>Отравление характеризуется появлением болей в животе, тошноты, рвоты, поноса. При отсутствии помощи возможна смерть в результате поражения сердечно-сосудистой системы.</w:t>
      </w:r>
    </w:p>
    <w:p w14:paraId="3E518DA0"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Ландыш майский. Распространенное многолетнее растение. Имеет плод — ярко-красную ягоду. Отравление вызывают съеденные ягоды. При этом возникает головная боль, шум в ушах, головокружение, холодный пот, тошнота, понос, редкий аритмичный пульс. Зрачки сужены, возможны судороги.</w:t>
      </w:r>
    </w:p>
    <w:p w14:paraId="59B30ACA"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Бузина черная. Кустарник или небольшое деревцо. Цветки белые, собраны в щитковидные соцветия, плоды черно-фиолетового цвета, ягоды, мякоть плода темно-красная с морщинистыми косточками. Кустарник встречается как дикорастущий и как декоративный.</w:t>
      </w:r>
    </w:p>
    <w:p w14:paraId="44B1D527"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Отравление вызывают съеденные ягоды. Возникает рвота, понос; в тяжелых случаях может наблюдаться картина, характерная при отравлении синильной кислотой.</w:t>
      </w:r>
    </w:p>
    <w:p w14:paraId="754B16FA" w14:textId="77777777" w:rsidR="00F47285" w:rsidRDefault="00F47285" w:rsidP="00F47285">
      <w:pPr>
        <w:pStyle w:val="c2"/>
        <w:shd w:val="clear" w:color="auto" w:fill="FFFFFF"/>
        <w:spacing w:before="0" w:beforeAutospacing="0" w:after="0" w:afterAutospacing="0"/>
        <w:ind w:firstLine="720"/>
        <w:jc w:val="both"/>
        <w:rPr>
          <w:rFonts w:ascii="Calibri" w:hAnsi="Calibri" w:cs="Calibri"/>
          <w:color w:val="000000"/>
          <w:sz w:val="22"/>
          <w:szCs w:val="22"/>
        </w:rPr>
      </w:pPr>
      <w:r>
        <w:rPr>
          <w:rStyle w:val="c1"/>
          <w:rFonts w:ascii="Arial" w:hAnsi="Arial" w:cs="Arial"/>
          <w:color w:val="000000"/>
          <w:sz w:val="28"/>
          <w:szCs w:val="28"/>
        </w:rPr>
        <w:t>Молочай лозный. Ядовитым является млечный сок, содержащийся в стебле растения. При попадании на кожу или слизистые рта, глаз, носа возникает острый воспалительный процесс, на месте поражения появляется покраснение, пузыри. Если ребенок пробовал есть растение, возникает рвота, понос. В тяжелых случаях наступает поражение центральной нервной системы: судороги, нарушение дыхания, сердечной деятельности.</w:t>
      </w:r>
    </w:p>
    <w:p w14:paraId="5CBD5E8B"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 </w:t>
      </w:r>
    </w:p>
    <w:p w14:paraId="67E0DFB9" w14:textId="77777777" w:rsidR="00F47285" w:rsidRDefault="00F47285" w:rsidP="00F47285">
      <w:pPr>
        <w:pStyle w:val="c7"/>
        <w:shd w:val="clear" w:color="auto" w:fill="FFFFFF"/>
        <w:spacing w:before="0" w:beforeAutospacing="0" w:after="0" w:afterAutospacing="0"/>
        <w:jc w:val="both"/>
        <w:rPr>
          <w:rFonts w:ascii="Calibri" w:hAnsi="Calibri" w:cs="Calibri"/>
          <w:color w:val="000000"/>
          <w:sz w:val="22"/>
          <w:szCs w:val="22"/>
        </w:rPr>
      </w:pPr>
      <w:r>
        <w:rPr>
          <w:rStyle w:val="c1"/>
          <w:rFonts w:ascii="Arial" w:hAnsi="Arial" w:cs="Arial"/>
          <w:color w:val="000000"/>
          <w:sz w:val="28"/>
          <w:szCs w:val="28"/>
        </w:rPr>
        <w:t> </w:t>
      </w:r>
    </w:p>
    <w:p w14:paraId="38F3A542" w14:textId="77777777" w:rsidR="00F47285" w:rsidRDefault="00F47285" w:rsidP="00F47285">
      <w:pPr>
        <w:pStyle w:val="c13"/>
        <w:shd w:val="clear" w:color="auto" w:fill="FFFFFF"/>
        <w:spacing w:before="0" w:beforeAutospacing="0" w:after="0" w:afterAutospacing="0"/>
        <w:jc w:val="center"/>
        <w:rPr>
          <w:rFonts w:ascii="Calibri" w:hAnsi="Calibri" w:cs="Calibri"/>
          <w:color w:val="000000"/>
          <w:sz w:val="22"/>
          <w:szCs w:val="22"/>
        </w:rPr>
      </w:pPr>
      <w:r>
        <w:rPr>
          <w:rStyle w:val="c1"/>
          <w:rFonts w:ascii="Arial" w:hAnsi="Arial" w:cs="Arial"/>
          <w:color w:val="000000"/>
          <w:sz w:val="28"/>
          <w:szCs w:val="28"/>
        </w:rPr>
        <w:t>ПРОФИЛАКТИКА И ЛЕЧЕНИЕ ПИЩЕВЫХ ОТРАВЛЕНИЙ.</w:t>
      </w:r>
    </w:p>
    <w:p w14:paraId="7617A1C6"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Основные предупредительные мероприятия сводятся к ознакомлению всех детей с ядовитыми растениями, строжайшему запрещению употребления в пищу всех неизвестных детям ягод, плодов, семян, корневищ и т. д.</w:t>
      </w:r>
    </w:p>
    <w:p w14:paraId="03A6301B"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Пищевые продукты, качество которых вызывает сомнение, должны быть направлены в специальные лаборатории на анализ. Заболевших детей изолируют и оказывают им первую помощь.</w:t>
      </w:r>
    </w:p>
    <w:p w14:paraId="19902300" w14:textId="77777777" w:rsidR="00F47285" w:rsidRDefault="00F47285" w:rsidP="00F47285">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ascii="Arial" w:hAnsi="Arial" w:cs="Arial"/>
          <w:color w:val="000000"/>
          <w:sz w:val="28"/>
          <w:szCs w:val="28"/>
        </w:rPr>
        <w:t>Первая помощь при пищевых отравлениях заключается в принятии срочных мер по освобождению пищеварительного тракта (желудка и кишечника) от попавших в него вредных продуктов. Нужно немедленно вызвать рвоту. Для этого больному дают выпить несколько стаканов (3-5) теплой воды или 2%-</w:t>
      </w:r>
      <w:proofErr w:type="spellStart"/>
      <w:r>
        <w:rPr>
          <w:rStyle w:val="c1"/>
          <w:rFonts w:ascii="Arial" w:hAnsi="Arial" w:cs="Arial"/>
          <w:color w:val="000000"/>
          <w:sz w:val="28"/>
          <w:szCs w:val="28"/>
        </w:rPr>
        <w:t>ного</w:t>
      </w:r>
      <w:proofErr w:type="spellEnd"/>
      <w:r>
        <w:rPr>
          <w:rStyle w:val="c1"/>
          <w:rFonts w:ascii="Arial" w:hAnsi="Arial" w:cs="Arial"/>
          <w:color w:val="000000"/>
          <w:sz w:val="28"/>
          <w:szCs w:val="28"/>
        </w:rPr>
        <w:t xml:space="preserve"> раствора углекислой соды. Больного надо уложить в постель, тепло укрыть, напоить горячим крепким чаем. Дальнейшее лечение назначается врачом. При </w:t>
      </w:r>
      <w:r>
        <w:rPr>
          <w:rStyle w:val="c1"/>
          <w:rFonts w:ascii="Arial" w:hAnsi="Arial" w:cs="Arial"/>
          <w:color w:val="000000"/>
          <w:sz w:val="28"/>
          <w:szCs w:val="28"/>
        </w:rPr>
        <w:lastRenderedPageBreak/>
        <w:t>необходимости больные госпитализируются. Профилактика отравления заключается в строгом и постоянном соблюдении санитарно-гигиенического режима в пищеблоке, в строгом соблюдении персоналом и детьми правил личной и общественной гигиены и хорошо поставленной в дошкольном учреждении санитарно-просветительной работе.</w:t>
      </w:r>
    </w:p>
    <w:p w14:paraId="012DEF59" w14:textId="77777777" w:rsidR="00940197" w:rsidRDefault="00940197"/>
    <w:sectPr w:rsidR="00940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54"/>
    <w:rsid w:val="00437A54"/>
    <w:rsid w:val="00940197"/>
    <w:rsid w:val="00F4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B048C-BFDB-4BD0-A92D-590BBCDA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47285"/>
  </w:style>
  <w:style w:type="paragraph" w:customStyle="1" w:styleId="c5">
    <w:name w:val="c5"/>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7285"/>
  </w:style>
  <w:style w:type="paragraph" w:customStyle="1" w:styleId="c7">
    <w:name w:val="c7"/>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47285"/>
  </w:style>
  <w:style w:type="paragraph" w:customStyle="1" w:styleId="c3">
    <w:name w:val="c3"/>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47285"/>
  </w:style>
  <w:style w:type="paragraph" w:customStyle="1" w:styleId="c17">
    <w:name w:val="c17"/>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47285"/>
  </w:style>
  <w:style w:type="character" w:customStyle="1" w:styleId="c12">
    <w:name w:val="c12"/>
    <w:basedOn w:val="a0"/>
    <w:rsid w:val="00F47285"/>
  </w:style>
  <w:style w:type="paragraph" w:customStyle="1" w:styleId="c13">
    <w:name w:val="c13"/>
    <w:basedOn w:val="a"/>
    <w:rsid w:val="00F472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1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10264</Characters>
  <Application>Microsoft Office Word</Application>
  <DocSecurity>0</DocSecurity>
  <Lines>85</Lines>
  <Paragraphs>24</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2023-05-30T09:29:00Z</dcterms:created>
  <dcterms:modified xsi:type="dcterms:W3CDTF">2023-05-30T09:29:00Z</dcterms:modified>
</cp:coreProperties>
</file>